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0F5B9" w14:textId="5E3FBA8F" w:rsidR="0038494A" w:rsidRPr="00BD7438" w:rsidRDefault="0038494A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BD7438" w14:paraId="0B18151B" w14:textId="34FE31BD" w:rsidTr="00BD7438">
        <w:trPr>
          <w:trHeight w:val="890"/>
        </w:trPr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</w:tcPr>
          <w:p w14:paraId="16C6F3A8" w14:textId="6A796E55" w:rsidR="00BD7438" w:rsidRPr="00BD7438" w:rsidRDefault="00BD7438" w:rsidP="00BD7438">
            <w:pPr>
              <w:jc w:val="center"/>
              <w:rPr>
                <w:b/>
                <w:bCs/>
              </w:rPr>
            </w:pPr>
            <w:r w:rsidRPr="00BD7438">
              <w:rPr>
                <w:rFonts w:ascii="Arial Narrow" w:eastAsia="Arial Narrow" w:hAnsi="Arial Narrow"/>
                <w:b/>
                <w:bCs/>
                <w:color w:val="FFFFFF" w:themeColor="background1"/>
                <w:sz w:val="52"/>
              </w:rPr>
              <w:t>RISK ANALYSIS</w:t>
            </w:r>
          </w:p>
        </w:tc>
      </w:tr>
      <w:tr w:rsidR="00BD7438" w14:paraId="5AD97F6B" w14:textId="77777777" w:rsidTr="00BD7438">
        <w:trPr>
          <w:trHeight w:val="80"/>
        </w:trPr>
        <w:tc>
          <w:tcPr>
            <w:tcW w:w="10456" w:type="dxa"/>
            <w:gridSpan w:val="5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14:paraId="577266AA" w14:textId="77777777" w:rsidR="00BD7438" w:rsidRPr="00BD7438" w:rsidRDefault="00BD7438" w:rsidP="00BD7438">
            <w:pPr>
              <w:jc w:val="center"/>
              <w:rPr>
                <w:rFonts w:ascii="Arial Narrow" w:eastAsia="Arial Narrow" w:hAnsi="Arial Narrow"/>
                <w:b/>
                <w:bCs/>
                <w:color w:val="006CAB"/>
                <w:sz w:val="32"/>
                <w:szCs w:val="12"/>
              </w:rPr>
            </w:pPr>
          </w:p>
        </w:tc>
      </w:tr>
      <w:tr w:rsidR="009A06E8" w14:paraId="4781D2A7" w14:textId="697E3F42" w:rsidTr="00BD7438">
        <w:trPr>
          <w:trHeight w:val="872"/>
        </w:trPr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253D8D4C" w14:textId="77777777" w:rsidR="009A06E8" w:rsidRPr="009A06E8" w:rsidRDefault="009A06E8" w:rsidP="009A06E8">
            <w:pPr>
              <w:spacing w:line="0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A06E8">
              <w:rPr>
                <w:rFonts w:eastAsia="Arial Narrow" w:cstheme="minorHAnsi"/>
                <w:b/>
                <w:bCs/>
                <w:w w:val="99"/>
                <w:sz w:val="20"/>
                <w:szCs w:val="20"/>
              </w:rPr>
              <w:t>Low</w:t>
            </w:r>
          </w:p>
          <w:p w14:paraId="35EE50ED" w14:textId="45626BE2" w:rsidR="009A06E8" w:rsidRPr="009A06E8" w:rsidRDefault="009A06E8" w:rsidP="009A06E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A06E8">
              <w:rPr>
                <w:rFonts w:eastAsia="Arial Narrow" w:cstheme="minorHAnsi"/>
                <w:b/>
                <w:bCs/>
                <w:sz w:val="20"/>
                <w:szCs w:val="20"/>
              </w:rPr>
              <w:t>(Impact insignificant)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6BD19DAF" w14:textId="77777777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b/>
                <w:bCs/>
                <w:sz w:val="20"/>
                <w:szCs w:val="20"/>
              </w:rPr>
            </w:pPr>
            <w:r w:rsidRPr="009A06E8">
              <w:rPr>
                <w:rFonts w:eastAsia="Arial Narrow" w:cstheme="minorHAnsi"/>
                <w:b/>
                <w:bCs/>
                <w:sz w:val="20"/>
                <w:szCs w:val="20"/>
              </w:rPr>
              <w:t>Low to Medium</w:t>
            </w:r>
          </w:p>
          <w:p w14:paraId="12A35CB5" w14:textId="639B2195" w:rsidR="009A06E8" w:rsidRPr="009A06E8" w:rsidRDefault="009A06E8" w:rsidP="009A06E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A06E8">
              <w:rPr>
                <w:rFonts w:eastAsia="Arial Narrow" w:cstheme="minorHAnsi"/>
                <w:b/>
                <w:bCs/>
                <w:sz w:val="20"/>
                <w:szCs w:val="20"/>
              </w:rPr>
              <w:t>(Impact minor)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51643741" w14:textId="77777777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b/>
                <w:bCs/>
                <w:sz w:val="20"/>
                <w:szCs w:val="20"/>
              </w:rPr>
            </w:pPr>
            <w:r w:rsidRPr="009A06E8">
              <w:rPr>
                <w:rFonts w:eastAsia="Arial Narrow" w:cstheme="minorHAnsi"/>
                <w:b/>
                <w:bCs/>
                <w:sz w:val="20"/>
                <w:szCs w:val="20"/>
              </w:rPr>
              <w:t>Medium</w:t>
            </w:r>
          </w:p>
          <w:p w14:paraId="20283F9B" w14:textId="0CA8A88F" w:rsidR="009A06E8" w:rsidRPr="009A06E8" w:rsidRDefault="009A06E8" w:rsidP="009A06E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A06E8">
              <w:rPr>
                <w:rFonts w:eastAsia="Arial Narrow" w:cstheme="minorHAnsi"/>
                <w:b/>
                <w:bCs/>
                <w:sz w:val="20"/>
                <w:szCs w:val="20"/>
              </w:rPr>
              <w:t>(Impact moderate)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3D5737A9" w14:textId="77777777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b/>
                <w:bCs/>
                <w:sz w:val="20"/>
                <w:szCs w:val="20"/>
              </w:rPr>
            </w:pPr>
            <w:r w:rsidRPr="009A06E8">
              <w:rPr>
                <w:rFonts w:eastAsia="Arial Narrow" w:cstheme="minorHAnsi"/>
                <w:b/>
                <w:bCs/>
                <w:sz w:val="20"/>
                <w:szCs w:val="20"/>
              </w:rPr>
              <w:t>Medium to High</w:t>
            </w:r>
          </w:p>
          <w:p w14:paraId="431CEB75" w14:textId="55FF33B2" w:rsidR="009A06E8" w:rsidRPr="009A06E8" w:rsidRDefault="009A06E8" w:rsidP="009A06E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A06E8">
              <w:rPr>
                <w:rFonts w:eastAsia="Arial Narrow" w:cstheme="minorHAnsi"/>
                <w:b/>
                <w:bCs/>
                <w:sz w:val="20"/>
                <w:szCs w:val="20"/>
              </w:rPr>
              <w:t>(Impact major)</w:t>
            </w:r>
          </w:p>
        </w:tc>
        <w:tc>
          <w:tcPr>
            <w:tcW w:w="2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0C18C33C" w14:textId="77777777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b/>
                <w:bCs/>
                <w:sz w:val="20"/>
                <w:szCs w:val="20"/>
              </w:rPr>
            </w:pPr>
            <w:r w:rsidRPr="009A06E8">
              <w:rPr>
                <w:rFonts w:eastAsia="Arial Narrow" w:cstheme="minorHAnsi"/>
                <w:b/>
                <w:bCs/>
                <w:sz w:val="20"/>
                <w:szCs w:val="20"/>
              </w:rPr>
              <w:t>High</w:t>
            </w:r>
          </w:p>
          <w:p w14:paraId="2B4DAEE7" w14:textId="2D067970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b/>
                <w:bCs/>
                <w:sz w:val="20"/>
                <w:szCs w:val="20"/>
              </w:rPr>
            </w:pPr>
            <w:r w:rsidRPr="009A06E8">
              <w:rPr>
                <w:rFonts w:eastAsia="Arial Narrow" w:cstheme="minorHAnsi"/>
                <w:b/>
                <w:bCs/>
                <w:sz w:val="20"/>
                <w:szCs w:val="20"/>
              </w:rPr>
              <w:t>(Impact catastrophic)</w:t>
            </w:r>
          </w:p>
        </w:tc>
      </w:tr>
      <w:tr w:rsidR="009A06E8" w14:paraId="708EF2DC" w14:textId="5E3BAB48" w:rsidTr="00BD7438">
        <w:trPr>
          <w:trHeight w:val="2357"/>
        </w:trPr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4D56A49" w14:textId="77777777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Information involved is</w:t>
            </w:r>
          </w:p>
          <w:p w14:paraId="3A5B6C6E" w14:textId="77777777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already in the public</w:t>
            </w:r>
          </w:p>
          <w:p w14:paraId="5A7B20C4" w14:textId="605B7FD1" w:rsidR="009A06E8" w:rsidRPr="009A06E8" w:rsidRDefault="009A06E8" w:rsidP="009A06E8">
            <w:pPr>
              <w:rPr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domain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2A4A9B" w14:textId="77777777" w:rsidR="009A06E8" w:rsidRPr="009A06E8" w:rsidRDefault="009A06E8" w:rsidP="009A06E8">
            <w:pPr>
              <w:spacing w:line="240" w:lineRule="exac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Small number of individuals</w:t>
            </w:r>
          </w:p>
          <w:p w14:paraId="597CD8A0" w14:textId="77777777" w:rsidR="009A06E8" w:rsidRPr="009A06E8" w:rsidRDefault="009A06E8" w:rsidP="009A06E8">
            <w:pPr>
              <w:spacing w:line="216" w:lineRule="exac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affected and limited</w:t>
            </w:r>
          </w:p>
          <w:p w14:paraId="40A4DFB6" w14:textId="028B8A29" w:rsidR="009A06E8" w:rsidRPr="009A06E8" w:rsidRDefault="009A06E8" w:rsidP="009A06E8">
            <w:pPr>
              <w:spacing w:line="225" w:lineRule="exac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information involved – e.g.,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name, business contact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details, email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A4E9B7E" w14:textId="77777777" w:rsidR="009A06E8" w:rsidRPr="009A06E8" w:rsidRDefault="009A06E8" w:rsidP="009A06E8">
            <w:pPr>
              <w:spacing w:line="240" w:lineRule="exac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Threat to data integrity</w:t>
            </w:r>
          </w:p>
          <w:p w14:paraId="661FFAE5" w14:textId="68D04D18" w:rsidR="009A06E8" w:rsidRPr="009A06E8" w:rsidRDefault="009A06E8" w:rsidP="009A06E8">
            <w:pPr>
              <w:spacing w:line="216" w:lineRule="exac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(Especially Callista &amp; SAP)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 xml:space="preserve">impacting on </w:t>
            </w:r>
            <w:r w:rsidRPr="009A06E8">
              <w:rPr>
                <w:rFonts w:eastAsia="Arial Narrow" w:cstheme="minorHAnsi"/>
                <w:sz w:val="20"/>
                <w:szCs w:val="20"/>
              </w:rPr>
              <w:t>continuity of</w:t>
            </w:r>
          </w:p>
          <w:p w14:paraId="10272129" w14:textId="6C21B3F1" w:rsidR="009A06E8" w:rsidRPr="009A06E8" w:rsidRDefault="009A06E8" w:rsidP="009A06E8">
            <w:pPr>
              <w:spacing w:line="228" w:lineRule="exac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service for limited areas of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university operations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BA0A60F" w14:textId="6F0DD2B2" w:rsidR="00BD7438" w:rsidRPr="00BD7438" w:rsidRDefault="00BD7438" w:rsidP="00BD7438">
            <w:pPr>
              <w:spacing w:line="240" w:lineRule="exac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Threat to data integrity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(Especially Callista &amp; SAP)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impacting delivery and</w:t>
            </w:r>
          </w:p>
          <w:p w14:paraId="482FE5C8" w14:textId="64F81048" w:rsidR="009A06E8" w:rsidRPr="00BD7438" w:rsidRDefault="00BD7438" w:rsidP="00BD7438">
            <w:pPr>
              <w:spacing w:line="228" w:lineRule="exac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continuity of service for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significant areas of university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operations</w:t>
            </w:r>
          </w:p>
        </w:tc>
        <w:tc>
          <w:tcPr>
            <w:tcW w:w="2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26E16B" w14:textId="2BC7F012" w:rsidR="009A06E8" w:rsidRPr="00BD7438" w:rsidRDefault="00BD7438" w:rsidP="00BD7438">
            <w:pPr>
              <w:spacing w:line="226" w:lineRule="exac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Data corrupted or unable to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be accessed (especially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Callista &amp; SAP) resulting in</w:t>
            </w:r>
            <w:r w:rsidRPr="006369E3">
              <w:rPr>
                <w:rFonts w:eastAsia="Arial Narrow" w:cstheme="minorHAnsi"/>
              </w:rPr>
              <w:t>:</w:t>
            </w:r>
          </w:p>
        </w:tc>
      </w:tr>
      <w:tr w:rsidR="009A06E8" w14:paraId="28CA67C4" w14:textId="007A74E8" w:rsidTr="00BD7438">
        <w:trPr>
          <w:trHeight w:val="1160"/>
        </w:trPr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2E3CA4D" w14:textId="77777777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No loss of public</w:t>
            </w:r>
          </w:p>
          <w:p w14:paraId="259DED5C" w14:textId="37D4BA59" w:rsidR="009A06E8" w:rsidRPr="009A06E8" w:rsidRDefault="009A06E8" w:rsidP="009A06E8">
            <w:pPr>
              <w:rPr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confidence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6A7B2F8" w14:textId="38F60EDB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No threat to university central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operations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1FFE3E" w14:textId="77777777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No threat to university</w:t>
            </w:r>
          </w:p>
          <w:p w14:paraId="5A89B80C" w14:textId="78695FCB" w:rsidR="009A06E8" w:rsidRPr="009A06E8" w:rsidRDefault="009A06E8" w:rsidP="009A06E8">
            <w:pPr>
              <w:rPr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central operations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668A09" w14:textId="18CF95D4" w:rsidR="009A06E8" w:rsidRPr="00BD7438" w:rsidRDefault="00BD7438" w:rsidP="00BD7438">
            <w:pPr>
              <w:spacing w:line="0" w:lineRule="atLeast"/>
              <w:rPr>
                <w:rFonts w:eastAsia="Arial Narrow" w:cstheme="minorHAnsi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Limited threat to university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central operations</w:t>
            </w:r>
          </w:p>
        </w:tc>
        <w:tc>
          <w:tcPr>
            <w:tcW w:w="2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4E3A9B1" w14:textId="6CCAA697" w:rsidR="009A06E8" w:rsidRPr="00BD7438" w:rsidRDefault="00BD7438" w:rsidP="00BD7438">
            <w:pPr>
              <w:spacing w:line="0" w:lineRule="atLeast"/>
              <w:rPr>
                <w:rFonts w:eastAsia="Arial Narrow" w:cstheme="minorHAnsi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critical university functions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ceasing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breach of legal obligations</w:t>
            </w:r>
          </w:p>
        </w:tc>
      </w:tr>
      <w:tr w:rsidR="009A06E8" w14:paraId="6A1AB3B2" w14:textId="5061C830" w:rsidTr="00BD7438">
        <w:trPr>
          <w:trHeight w:val="1547"/>
        </w:trPr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9B3A9A3" w14:textId="77777777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Small risk of reputational</w:t>
            </w:r>
          </w:p>
          <w:p w14:paraId="520F9ED8" w14:textId="7C7FC60D" w:rsidR="009A06E8" w:rsidRPr="009A06E8" w:rsidRDefault="009A06E8" w:rsidP="009A06E8">
            <w:pPr>
              <w:rPr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damage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C4DAD4B" w14:textId="36C9C82C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Limited risk of harm to small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number of individual/s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including financial or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reputational risk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FDF482" w14:textId="56B3E608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Limited risk of harm to large</w:t>
            </w:r>
            <w:r w:rsidRPr="009A06E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number of individual/s</w:t>
            </w:r>
            <w:r w:rsidRPr="009A06E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including financial or</w:t>
            </w:r>
            <w:r w:rsidRPr="009A06E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reputational risk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F0286F0" w14:textId="77777777" w:rsidR="00BD7438" w:rsidRPr="00BD743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Risk of harm to large</w:t>
            </w:r>
          </w:p>
          <w:p w14:paraId="7EFF7EE0" w14:textId="1E232CC0" w:rsidR="00BD7438" w:rsidRPr="00BD743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number of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individual/s</w:t>
            </w:r>
          </w:p>
          <w:p w14:paraId="4B99E609" w14:textId="6CC1C182" w:rsidR="009A06E8" w:rsidRPr="00BD7438" w:rsidRDefault="00BD7438" w:rsidP="00BD7438">
            <w:pPr>
              <w:spacing w:line="228" w:lineRule="exact"/>
              <w:rPr>
                <w:rFonts w:eastAsia="Arial Narrow" w:cstheme="minorHAnsi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 xml:space="preserve">including financial </w:t>
            </w:r>
            <w:r w:rsidRPr="00BD7438">
              <w:rPr>
                <w:rFonts w:eastAsia="Arial Narrow" w:cstheme="minorHAnsi"/>
                <w:sz w:val="20"/>
                <w:szCs w:val="20"/>
              </w:rPr>
              <w:t>or reputational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risk</w:t>
            </w:r>
          </w:p>
        </w:tc>
        <w:tc>
          <w:tcPr>
            <w:tcW w:w="2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49B3E0" w14:textId="4D72B75F" w:rsidR="009A06E8" w:rsidRPr="00BD7438" w:rsidRDefault="00BD7438" w:rsidP="00BD7438">
            <w:pPr>
              <w:spacing w:line="0" w:lineRule="atLeast"/>
              <w:ind w:left="80"/>
              <w:rPr>
                <w:rFonts w:eastAsia="Arial Narrow" w:cstheme="minorHAnsi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legal action against the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university</w:t>
            </w:r>
          </w:p>
        </w:tc>
      </w:tr>
      <w:tr w:rsidR="009A06E8" w14:paraId="3C7AB3AB" w14:textId="3794B5AF" w:rsidTr="00BD7438">
        <w:trPr>
          <w:trHeight w:val="1592"/>
        </w:trPr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D187D2" w14:textId="77777777" w:rsidR="009A06E8" w:rsidRPr="009A06E8" w:rsidRDefault="009A06E8" w:rsidP="009A06E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No sensitive or health</w:t>
            </w:r>
          </w:p>
          <w:p w14:paraId="4AF05299" w14:textId="4F5459FB" w:rsidR="009A06E8" w:rsidRPr="009A06E8" w:rsidRDefault="009A06E8" w:rsidP="009A06E8">
            <w:pPr>
              <w:rPr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information involved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09D995E" w14:textId="57A74C51" w:rsidR="009A06E8" w:rsidRPr="009A06E8" w:rsidRDefault="009A06E8" w:rsidP="009A06E8">
            <w:pPr>
              <w:rPr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Limited reputational damage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9116033" w14:textId="2AD75F24" w:rsidR="009A06E8" w:rsidRPr="009A06E8" w:rsidRDefault="009A06E8" w:rsidP="009A06E8">
            <w:pPr>
              <w:rPr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No public exposure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A44F14" w14:textId="448265F4" w:rsidR="009A06E8" w:rsidRPr="00BD743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Public exposure of incident&amp; limited loss of public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confidence</w:t>
            </w:r>
          </w:p>
        </w:tc>
        <w:tc>
          <w:tcPr>
            <w:tcW w:w="2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F0AD78F" w14:textId="232C9F0E" w:rsidR="009A06E8" w:rsidRPr="00BD743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Serious risk of harm to large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number of individual/s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including financial or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reputational risk</w:t>
            </w:r>
          </w:p>
        </w:tc>
      </w:tr>
      <w:tr w:rsidR="00BD7438" w14:paraId="69E2287F" w14:textId="3D395A30" w:rsidTr="00BD7438">
        <w:trPr>
          <w:trHeight w:val="1961"/>
        </w:trPr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E2C42E" w14:textId="77777777" w:rsidR="00BD7438" w:rsidRPr="009A06E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Information involved is</w:t>
            </w:r>
          </w:p>
          <w:p w14:paraId="2D8CC5F8" w14:textId="77777777" w:rsidR="00BD7438" w:rsidRPr="009A06E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already in the public</w:t>
            </w:r>
          </w:p>
          <w:p w14:paraId="17154B7A" w14:textId="0C9389D9" w:rsidR="00BD7438" w:rsidRDefault="00BD7438" w:rsidP="00BD7438">
            <w:r w:rsidRPr="009A06E8">
              <w:rPr>
                <w:rFonts w:eastAsia="Arial Narrow" w:cstheme="minorHAnsi"/>
                <w:sz w:val="20"/>
                <w:szCs w:val="20"/>
              </w:rPr>
              <w:t>domain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FD4344" w14:textId="31D66C3B" w:rsidR="00BD7438" w:rsidRPr="009A06E8" w:rsidRDefault="00BD7438" w:rsidP="00BD7438">
            <w:pPr>
              <w:spacing w:line="233" w:lineRule="exac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No sensitive or health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information involved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D0A472A" w14:textId="2CE1EDBF" w:rsidR="00BD7438" w:rsidRPr="009A06E8" w:rsidRDefault="00BD7438" w:rsidP="00BD7438">
            <w:pPr>
              <w:rPr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Limited reputational damage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E5910B0" w14:textId="2BDD9644" w:rsidR="00BD7438" w:rsidRPr="00BD7438" w:rsidRDefault="00BD7438" w:rsidP="00BD7438">
            <w:pPr>
              <w:spacing w:line="228" w:lineRule="exac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Significant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reputational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damage</w:t>
            </w:r>
          </w:p>
        </w:tc>
        <w:tc>
          <w:tcPr>
            <w:tcW w:w="2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423510" w14:textId="77777777" w:rsidR="00BD743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 xml:space="preserve">Significant public </w:t>
            </w:r>
            <w:r w:rsidRPr="00BD7438">
              <w:rPr>
                <w:rFonts w:eastAsia="Arial Narrow" w:cstheme="minorHAnsi"/>
                <w:sz w:val="20"/>
                <w:szCs w:val="20"/>
              </w:rPr>
              <w:t>exposure of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issue &amp; loss of public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confidence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</w:p>
          <w:p w14:paraId="5C45B4BC" w14:textId="7FFA9841" w:rsidR="00BD7438" w:rsidRPr="00BD7438" w:rsidRDefault="00BD7438" w:rsidP="00BD7438">
            <w:pPr>
              <w:spacing w:line="0" w:lineRule="atLeast"/>
              <w:rPr>
                <w:rFonts w:eastAsia="Arial Narrow" w:cstheme="minorHAnsi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Significant reputational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damage</w:t>
            </w:r>
          </w:p>
        </w:tc>
      </w:tr>
      <w:tr w:rsidR="00BD7438" w14:paraId="43302B1C" w14:textId="7CF2AEF1" w:rsidTr="00BD7438">
        <w:trPr>
          <w:trHeight w:val="1448"/>
        </w:trPr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31BF9A4" w14:textId="77777777" w:rsidR="00BD7438" w:rsidRPr="009A06E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No loss of public</w:t>
            </w:r>
          </w:p>
          <w:p w14:paraId="34E404B7" w14:textId="3344B7B6" w:rsidR="00BD7438" w:rsidRDefault="00BD7438" w:rsidP="00BD7438">
            <w:r w:rsidRPr="009A06E8">
              <w:rPr>
                <w:rFonts w:eastAsia="Arial Narrow" w:cstheme="minorHAnsi"/>
                <w:sz w:val="20"/>
                <w:szCs w:val="20"/>
              </w:rPr>
              <w:t>confidence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95ACFC" w14:textId="08733B03" w:rsidR="00BD7438" w:rsidRDefault="00BD7438" w:rsidP="00BD7438">
            <w:r w:rsidRPr="009A06E8">
              <w:rPr>
                <w:rFonts w:eastAsia="Arial Narrow" w:cstheme="minorHAnsi"/>
                <w:sz w:val="20"/>
                <w:szCs w:val="20"/>
              </w:rPr>
              <w:t>No threat to university central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operations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33B081" w14:textId="380BBD4D" w:rsidR="00BD7438" w:rsidRPr="009A06E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 xml:space="preserve">Information affected </w:t>
            </w:r>
            <w:r w:rsidRPr="009A06E8">
              <w:rPr>
                <w:rFonts w:eastAsia="Arial Narrow" w:cstheme="minorHAnsi"/>
                <w:sz w:val="20"/>
                <w:szCs w:val="20"/>
              </w:rPr>
              <w:t>includes sensitive</w:t>
            </w:r>
            <w:r w:rsidRPr="009A06E8">
              <w:rPr>
                <w:rFonts w:eastAsia="Arial Narrow" w:cstheme="minorHAnsi"/>
                <w:sz w:val="20"/>
                <w:szCs w:val="20"/>
              </w:rPr>
              <w:t xml:space="preserve"> or health</w:t>
            </w:r>
          </w:p>
          <w:p w14:paraId="4B1A047B" w14:textId="4A071E2D" w:rsidR="00BD7438" w:rsidRDefault="00BD7438" w:rsidP="00BD7438">
            <w:r w:rsidRPr="009A06E8">
              <w:rPr>
                <w:rFonts w:eastAsia="Arial Narrow" w:cstheme="minorHAnsi"/>
                <w:sz w:val="20"/>
                <w:szCs w:val="20"/>
              </w:rPr>
              <w:t>information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2AC0B8" w14:textId="69038E41" w:rsidR="00BD7438" w:rsidRPr="00BD743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Information affected includes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sensitive or health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information</w:t>
            </w:r>
          </w:p>
        </w:tc>
        <w:tc>
          <w:tcPr>
            <w:tcW w:w="2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52E5E79" w14:textId="73D44C16" w:rsidR="00BD7438" w:rsidRPr="00BD7438" w:rsidRDefault="00BD7438" w:rsidP="00BD7438">
            <w:pPr>
              <w:spacing w:line="225" w:lineRule="exact"/>
              <w:rPr>
                <w:rFonts w:eastAsia="Arial Narrow" w:cstheme="minorHAnsi"/>
                <w:sz w:val="20"/>
                <w:szCs w:val="20"/>
              </w:rPr>
            </w:pPr>
            <w:r w:rsidRPr="00BD7438">
              <w:rPr>
                <w:rFonts w:eastAsia="Arial Narrow" w:cstheme="minorHAnsi"/>
                <w:sz w:val="20"/>
                <w:szCs w:val="20"/>
              </w:rPr>
              <w:t>Information affected includes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sensitive or health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information</w:t>
            </w:r>
          </w:p>
        </w:tc>
      </w:tr>
      <w:tr w:rsidR="00BD7438" w14:paraId="09A7678A" w14:textId="69C44725" w:rsidTr="00BD7438">
        <w:trPr>
          <w:trHeight w:val="1943"/>
        </w:trPr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E487E42" w14:textId="77777777" w:rsidR="00BD7438" w:rsidRPr="009A06E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Small risk of reputational</w:t>
            </w:r>
          </w:p>
          <w:p w14:paraId="77930D73" w14:textId="6E208C34" w:rsidR="00BD7438" w:rsidRDefault="00BD7438" w:rsidP="00BD7438">
            <w:r w:rsidRPr="009A06E8">
              <w:rPr>
                <w:rFonts w:eastAsia="Arial Narrow" w:cstheme="minorHAnsi"/>
                <w:sz w:val="20"/>
                <w:szCs w:val="20"/>
              </w:rPr>
              <w:t>damage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F77DDC0" w14:textId="47AB87EE" w:rsidR="00BD7438" w:rsidRDefault="00BD7438" w:rsidP="00BD7438">
            <w:r w:rsidRPr="009A06E8">
              <w:rPr>
                <w:rFonts w:eastAsia="Arial Narrow" w:cstheme="minorHAnsi"/>
                <w:sz w:val="20"/>
                <w:szCs w:val="20"/>
              </w:rPr>
              <w:t>Limited risk of harm to small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number of individual/s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including financial or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reputational risk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2E877A" w14:textId="77DD3305" w:rsidR="00BD7438" w:rsidRPr="009A06E8" w:rsidRDefault="00BD7438" w:rsidP="00BD7438">
            <w:pPr>
              <w:spacing w:line="233" w:lineRule="exac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Information to be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transferred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or stored outside of Australia</w:t>
            </w:r>
          </w:p>
          <w:p w14:paraId="1482FB06" w14:textId="53016571" w:rsidR="00BD7438" w:rsidRPr="00BD7438" w:rsidRDefault="00BD7438" w:rsidP="00BD7438">
            <w:pPr>
              <w:spacing w:line="0" w:lineRule="atLeast"/>
              <w:rPr>
                <w:rFonts w:eastAsia="Arial Narrow" w:cstheme="minorHAnsi"/>
                <w:sz w:val="20"/>
                <w:szCs w:val="20"/>
              </w:rPr>
            </w:pPr>
            <w:r w:rsidRPr="009A06E8">
              <w:rPr>
                <w:rFonts w:eastAsia="Arial Narrow" w:cstheme="minorHAnsi"/>
                <w:sz w:val="20"/>
                <w:szCs w:val="20"/>
              </w:rPr>
              <w:t>AND terms included in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contract re complying with</w:t>
            </w:r>
            <w:r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9A06E8">
              <w:rPr>
                <w:rFonts w:eastAsia="Arial Narrow" w:cstheme="minorHAnsi"/>
                <w:sz w:val="20"/>
                <w:szCs w:val="20"/>
              </w:rPr>
              <w:t>Victoria privacy obligations</w:t>
            </w:r>
          </w:p>
        </w:tc>
        <w:tc>
          <w:tcPr>
            <w:tcW w:w="2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FE4DAB6" w14:textId="14E34AA7" w:rsidR="00BD7438" w:rsidRPr="00BD7438" w:rsidRDefault="00BD7438" w:rsidP="00BD7438">
            <w:r w:rsidRPr="00BD7438">
              <w:rPr>
                <w:rFonts w:eastAsia="Arial Narrow" w:cstheme="minorHAnsi"/>
                <w:sz w:val="20"/>
                <w:szCs w:val="20"/>
              </w:rPr>
              <w:t>Information to be transferred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with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Victoria privacy obligations</w:t>
            </w:r>
          </w:p>
        </w:tc>
        <w:tc>
          <w:tcPr>
            <w:tcW w:w="2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9EA4483" w14:textId="5C078F75" w:rsidR="00BD7438" w:rsidRDefault="00BD7438" w:rsidP="00BD7438">
            <w:r w:rsidRPr="00BD7438">
              <w:rPr>
                <w:rFonts w:eastAsia="Arial Narrow" w:cstheme="minorHAnsi"/>
                <w:sz w:val="20"/>
                <w:szCs w:val="20"/>
              </w:rPr>
              <w:t>Information to be transferred</w:t>
            </w:r>
            <w:r w:rsidRPr="00BD7438">
              <w:rPr>
                <w:rFonts w:eastAsia="Arial Narrow" w:cstheme="minorHAnsi"/>
                <w:sz w:val="20"/>
                <w:szCs w:val="20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Victoria</w:t>
            </w:r>
            <w:r w:rsidRPr="006369E3">
              <w:rPr>
                <w:rFonts w:eastAsia="Arial Narrow" w:cstheme="minorHAnsi"/>
              </w:rPr>
              <w:t xml:space="preserve"> </w:t>
            </w:r>
            <w:r w:rsidRPr="00BD7438">
              <w:rPr>
                <w:rFonts w:eastAsia="Arial Narrow" w:cstheme="minorHAnsi"/>
                <w:sz w:val="20"/>
                <w:szCs w:val="20"/>
              </w:rPr>
              <w:t>privacy obligations</w:t>
            </w:r>
          </w:p>
        </w:tc>
      </w:tr>
    </w:tbl>
    <w:p w14:paraId="4DE4DFA2" w14:textId="77777777" w:rsidR="0038494A" w:rsidRDefault="0038494A"/>
    <w:sectPr w:rsidR="0038494A" w:rsidSect="0038494A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94A"/>
    <w:rsid w:val="000F37C0"/>
    <w:rsid w:val="00105C8A"/>
    <w:rsid w:val="0038494A"/>
    <w:rsid w:val="006D7E0F"/>
    <w:rsid w:val="009A06E8"/>
    <w:rsid w:val="00BD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07068"/>
  <w15:chartTrackingRefBased/>
  <w15:docId w15:val="{B5B7DD10-D4EB-4E99-9C13-9DF5CC4E9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 waheed</cp:lastModifiedBy>
  <cp:revision>1</cp:revision>
  <dcterms:created xsi:type="dcterms:W3CDTF">2023-04-14T15:50:00Z</dcterms:created>
  <dcterms:modified xsi:type="dcterms:W3CDTF">2023-04-14T16:37:00Z</dcterms:modified>
</cp:coreProperties>
</file>